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F" w:rsidRPr="005A690F" w:rsidRDefault="005A690F" w:rsidP="005A690F">
      <w:pPr>
        <w:pStyle w:val="a4"/>
        <w:ind w:firstLine="0"/>
        <w:rPr>
          <w:b/>
          <w:sz w:val="36"/>
        </w:rPr>
      </w:pPr>
      <w:r w:rsidRPr="005A690F">
        <w:rPr>
          <w:b/>
          <w:sz w:val="36"/>
        </w:rPr>
        <w:t>РОССИЙСКАЯ ФЕДЕРАЦИЯ</w:t>
      </w:r>
    </w:p>
    <w:p w:rsidR="005A690F" w:rsidRPr="005A690F" w:rsidRDefault="00DA1BA2" w:rsidP="005A690F">
      <w:pPr>
        <w:pStyle w:val="a4"/>
        <w:rPr>
          <w:b/>
          <w:sz w:val="36"/>
        </w:rPr>
      </w:pPr>
      <w:r>
        <w:rPr>
          <w:b/>
          <w:sz w:val="36"/>
        </w:rPr>
        <w:t xml:space="preserve">Курская область </w:t>
      </w:r>
      <w:proofErr w:type="spellStart"/>
      <w:r>
        <w:rPr>
          <w:b/>
          <w:sz w:val="36"/>
        </w:rPr>
        <w:t>Медвенская</w:t>
      </w:r>
      <w:proofErr w:type="spellEnd"/>
      <w:r>
        <w:rPr>
          <w:b/>
          <w:sz w:val="36"/>
        </w:rPr>
        <w:t xml:space="preserve"> область</w:t>
      </w:r>
    </w:p>
    <w:p w:rsidR="005A690F" w:rsidRPr="005A690F" w:rsidRDefault="005A690F" w:rsidP="005A690F">
      <w:pPr>
        <w:pStyle w:val="a4"/>
        <w:rPr>
          <w:b/>
          <w:sz w:val="36"/>
        </w:rPr>
      </w:pPr>
    </w:p>
    <w:p w:rsidR="00DA1BA2" w:rsidRDefault="00DA1BA2" w:rsidP="005A690F">
      <w:pPr>
        <w:pStyle w:val="a4"/>
        <w:rPr>
          <w:b/>
          <w:sz w:val="36"/>
        </w:rPr>
      </w:pPr>
      <w:r>
        <w:rPr>
          <w:b/>
          <w:sz w:val="36"/>
        </w:rPr>
        <w:t xml:space="preserve">Собрание </w:t>
      </w:r>
    </w:p>
    <w:p w:rsidR="005A690F" w:rsidRPr="005A690F" w:rsidRDefault="00DA1BA2" w:rsidP="005A690F">
      <w:pPr>
        <w:pStyle w:val="a4"/>
        <w:rPr>
          <w:b/>
          <w:sz w:val="36"/>
        </w:rPr>
      </w:pPr>
      <w:r>
        <w:rPr>
          <w:b/>
          <w:sz w:val="36"/>
        </w:rPr>
        <w:t>депутатов поселка Медвенка</w:t>
      </w:r>
    </w:p>
    <w:p w:rsidR="00DA1BA2" w:rsidRDefault="00DA1BA2" w:rsidP="005A690F">
      <w:pPr>
        <w:pStyle w:val="a4"/>
        <w:rPr>
          <w:b/>
          <w:sz w:val="36"/>
        </w:rPr>
      </w:pPr>
    </w:p>
    <w:p w:rsidR="005A690F" w:rsidRPr="005A690F" w:rsidRDefault="005A690F" w:rsidP="005A690F">
      <w:pPr>
        <w:pStyle w:val="a4"/>
      </w:pPr>
      <w:r w:rsidRPr="005A690F">
        <w:rPr>
          <w:b/>
          <w:sz w:val="36"/>
        </w:rPr>
        <w:t>РЕШЕНИЕ</w:t>
      </w:r>
    </w:p>
    <w:p w:rsidR="005A690F" w:rsidRPr="005A690F" w:rsidRDefault="005A690F" w:rsidP="005A690F">
      <w:pPr>
        <w:pStyle w:val="a4"/>
      </w:pPr>
    </w:p>
    <w:p w:rsidR="005A690F" w:rsidRPr="005A690F" w:rsidRDefault="007E2227" w:rsidP="005A690F">
      <w:pPr>
        <w:pStyle w:val="a4"/>
        <w:ind w:firstLine="0"/>
        <w:jc w:val="both"/>
        <w:rPr>
          <w:b/>
          <w:sz w:val="36"/>
        </w:rPr>
      </w:pPr>
      <w:r>
        <w:t>От 21.11.</w:t>
      </w:r>
      <w:r w:rsidR="005A690F" w:rsidRPr="005A690F">
        <w:t xml:space="preserve">2017 года           </w:t>
      </w:r>
      <w:r w:rsidR="00D5323C">
        <w:t xml:space="preserve">         </w:t>
      </w:r>
      <w:r w:rsidR="005A690F">
        <w:t xml:space="preserve">    </w:t>
      </w:r>
      <w:r>
        <w:t xml:space="preserve">       № 4/36</w:t>
      </w: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0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r:id="rId5" w:anchor="Par33#Par33" w:tooltip="ПОЛОЖЕНИЕ" w:history="1">
        <w:r w:rsidRPr="005A690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Положения</w:t>
        </w:r>
      </w:hyperlink>
      <w:r w:rsidRPr="005A690F">
        <w:rPr>
          <w:rFonts w:ascii="Times New Roman" w:hAnsi="Times New Roman" w:cs="Times New Roman"/>
          <w:b/>
          <w:sz w:val="24"/>
          <w:szCs w:val="24"/>
        </w:rPr>
        <w:t xml:space="preserve"> о территориальном общественном самоуправлении в муниципальном образовании «</w:t>
      </w:r>
      <w:r w:rsidR="00DA1BA2">
        <w:rPr>
          <w:rFonts w:ascii="Times New Roman" w:hAnsi="Times New Roman" w:cs="Times New Roman"/>
          <w:b/>
          <w:sz w:val="24"/>
          <w:szCs w:val="24"/>
        </w:rPr>
        <w:t>поселок Медвенка</w:t>
      </w:r>
      <w:r w:rsidRPr="005A690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5A690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5A690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DA1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  <w:szCs w:val="28"/>
        </w:rPr>
        <w:t>В целях организации и осуществления территориального общественного самоуправления в муниципальном образовании «</w:t>
      </w:r>
      <w:r w:rsidR="00DA1BA2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</w:t>
      </w:r>
      <w:r w:rsidR="000F52F4">
        <w:rPr>
          <w:rFonts w:ascii="Times New Roman" w:hAnsi="Times New Roman" w:cs="Times New Roman"/>
          <w:sz w:val="28"/>
          <w:szCs w:val="28"/>
        </w:rPr>
        <w:t>0</w:t>
      </w:r>
      <w:r w:rsidRPr="005A690F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7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A1BA2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A690F">
        <w:rPr>
          <w:rFonts w:ascii="Times New Roman" w:hAnsi="Times New Roman" w:cs="Times New Roman"/>
        </w:rPr>
        <w:t xml:space="preserve">, </w:t>
      </w:r>
      <w:r w:rsidRPr="005A690F">
        <w:rPr>
          <w:rFonts w:ascii="Times New Roman" w:hAnsi="Times New Roman" w:cs="Times New Roman"/>
          <w:sz w:val="28"/>
        </w:rPr>
        <w:t xml:space="preserve">Собрание депутатов </w:t>
      </w:r>
      <w:r w:rsidR="00DA1BA2">
        <w:rPr>
          <w:rFonts w:ascii="Times New Roman" w:hAnsi="Times New Roman" w:cs="Times New Roman"/>
          <w:sz w:val="28"/>
        </w:rPr>
        <w:t xml:space="preserve">поселка Медвенка </w:t>
      </w:r>
      <w:proofErr w:type="spellStart"/>
      <w:r w:rsidRPr="005A690F">
        <w:rPr>
          <w:rFonts w:ascii="Times New Roman" w:hAnsi="Times New Roman" w:cs="Times New Roman"/>
          <w:sz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района </w:t>
      </w:r>
      <w:r w:rsidR="00DA1BA2">
        <w:rPr>
          <w:rFonts w:ascii="Times New Roman" w:hAnsi="Times New Roman" w:cs="Times New Roman"/>
          <w:sz w:val="28"/>
        </w:rPr>
        <w:t xml:space="preserve">Курской области </w:t>
      </w:r>
      <w:r w:rsidRPr="00146B4C">
        <w:rPr>
          <w:rFonts w:ascii="Times New Roman" w:hAnsi="Times New Roman" w:cs="Times New Roman"/>
          <w:b/>
          <w:sz w:val="28"/>
        </w:rPr>
        <w:t>РЕШИЛО</w:t>
      </w:r>
      <w:r w:rsidRPr="005A690F">
        <w:rPr>
          <w:rFonts w:ascii="Times New Roman" w:hAnsi="Times New Roman" w:cs="Times New Roman"/>
          <w:sz w:val="28"/>
        </w:rPr>
        <w:t>:</w:t>
      </w:r>
      <w:proofErr w:type="gramEnd"/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33#Par33" w:tooltip="ПОЛОЖЕНИ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муниципальном образовании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Default="005A690F" w:rsidP="005A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подлежит размещению на официальном сайте муниципального образования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2516AB" w:rsidRDefault="002516AB" w:rsidP="005A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5A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AB" w:rsidRPr="005A690F" w:rsidRDefault="002516AB" w:rsidP="0025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поселка Медве</w:t>
      </w:r>
      <w:r w:rsidR="00290D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2516AB" w:rsidRPr="005A690F" w:rsidRDefault="002516AB" w:rsidP="0025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69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Ключарова</w:t>
      </w:r>
      <w:proofErr w:type="spellEnd"/>
    </w:p>
    <w:p w:rsidR="002516AB" w:rsidRDefault="002516AB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91" w:rsidRDefault="005A690F" w:rsidP="0029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290D91">
        <w:rPr>
          <w:rFonts w:ascii="Times New Roman" w:hAnsi="Times New Roman" w:cs="Times New Roman"/>
          <w:sz w:val="28"/>
          <w:szCs w:val="28"/>
        </w:rPr>
        <w:t xml:space="preserve">поселка </w:t>
      </w:r>
    </w:p>
    <w:p w:rsidR="005A690F" w:rsidRPr="005A690F" w:rsidRDefault="00290D91" w:rsidP="0029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Медвенка</w:t>
      </w:r>
      <w:r w:rsidR="005A690F" w:rsidRPr="005A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0F"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5A690F"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</w:t>
      </w:r>
      <w:r w:rsidR="00B90633">
        <w:rPr>
          <w:rFonts w:ascii="Times New Roman" w:hAnsi="Times New Roman" w:cs="Times New Roman"/>
          <w:sz w:val="28"/>
          <w:szCs w:val="28"/>
        </w:rPr>
        <w:t>В.Н. Фишер</w:t>
      </w: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</w:rPr>
      </w:pPr>
    </w:p>
    <w:p w:rsidR="005A690F" w:rsidRPr="005A690F" w:rsidRDefault="005A690F" w:rsidP="005A690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0D91" w:rsidRDefault="005A690F" w:rsidP="005A69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290D91">
        <w:rPr>
          <w:rFonts w:ascii="Times New Roman" w:hAnsi="Times New Roman" w:cs="Times New Roman"/>
          <w:sz w:val="28"/>
          <w:szCs w:val="28"/>
        </w:rPr>
        <w:t>поселка Медвенка</w:t>
      </w:r>
    </w:p>
    <w:p w:rsidR="005A690F" w:rsidRPr="005A690F" w:rsidRDefault="005A690F" w:rsidP="005A69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690F" w:rsidRPr="005A690F" w:rsidRDefault="007E2227" w:rsidP="005A69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</w:t>
      </w:r>
      <w:r w:rsidR="005A690F" w:rsidRPr="005A690F">
        <w:rPr>
          <w:rFonts w:ascii="Times New Roman" w:hAnsi="Times New Roman" w:cs="Times New Roman"/>
          <w:sz w:val="28"/>
          <w:szCs w:val="28"/>
        </w:rPr>
        <w:t>2017 г. №</w:t>
      </w:r>
      <w:r>
        <w:rPr>
          <w:rFonts w:ascii="Times New Roman" w:hAnsi="Times New Roman" w:cs="Times New Roman"/>
          <w:sz w:val="28"/>
          <w:szCs w:val="28"/>
        </w:rPr>
        <w:t xml:space="preserve"> 4/36</w:t>
      </w:r>
    </w:p>
    <w:p w:rsidR="005A690F" w:rsidRPr="005A690F" w:rsidRDefault="005A690F" w:rsidP="000F52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</w:p>
    <w:p w:rsidR="005A690F" w:rsidRPr="005A690F" w:rsidRDefault="005A690F" w:rsidP="005A6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690F" w:rsidRPr="005A690F" w:rsidRDefault="005A690F" w:rsidP="005A6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690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A690F" w:rsidRPr="005A690F" w:rsidRDefault="005A690F" w:rsidP="005A6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690F">
        <w:rPr>
          <w:rFonts w:ascii="Times New Roman" w:hAnsi="Times New Roman" w:cs="Times New Roman"/>
          <w:b w:val="0"/>
          <w:sz w:val="28"/>
          <w:szCs w:val="28"/>
        </w:rPr>
        <w:t>О ТЕРРИТОРИАЛЬНОМ ОБЩЕСТВЕННОМ САМОУПРАВЛЕНИИ</w:t>
      </w:r>
    </w:p>
    <w:p w:rsidR="005A690F" w:rsidRPr="005A690F" w:rsidRDefault="005A690F" w:rsidP="005A6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690F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r w:rsidR="00B90633">
        <w:rPr>
          <w:rFonts w:ascii="Times New Roman" w:hAnsi="Times New Roman" w:cs="Times New Roman"/>
          <w:b w:val="0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b w:val="0"/>
          <w:sz w:val="28"/>
          <w:szCs w:val="28"/>
        </w:rPr>
        <w:t>» МЕДВЕНСКОГО РАЙОНА КУРСКОЙ ОБЛАСТИ</w:t>
      </w:r>
    </w:p>
    <w:p w:rsidR="005A690F" w:rsidRPr="005A690F" w:rsidRDefault="005A690F" w:rsidP="005A6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90F">
        <w:rPr>
          <w:rFonts w:ascii="Times New Roman" w:hAnsi="Times New Roman" w:cs="Times New Roman"/>
          <w:sz w:val="28"/>
          <w:szCs w:val="28"/>
        </w:rPr>
        <w:t>Настоящее Положение о территориальном общественном самоуправлении в муниципальном образовании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Положение) разработано на основании Федерального </w:t>
      </w:r>
      <w:hyperlink r:id="rId9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10" w:tooltip="Федеральный закон от 12.01.1996 N 7-ФЗ (ред. от 19.12.2016) &quot;О некоммерческих организациях&quot;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</w:t>
      </w:r>
      <w:hyperlink r:id="rId11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области, и определяет порядок организации и осуществления территориального общественного самоуправления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, полномочия и основные направления деятельности органов территориального общественного самоуправления, их права, гарантии и ответственность.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1. Понятие о территориальном общественном самоуправлении</w:t>
      </w:r>
    </w:p>
    <w:p w:rsidR="005A690F" w:rsidRPr="005A690F" w:rsidRDefault="005A690F" w:rsidP="005A6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A690F" w:rsidRPr="005A690F" w:rsidRDefault="005A690F" w:rsidP="005A6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1.1.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="00B90633">
        <w:rPr>
          <w:rFonts w:ascii="Times New Roman" w:hAnsi="Times New Roman" w:cs="Times New Roman"/>
          <w:sz w:val="28"/>
          <w:szCs w:val="28"/>
        </w:rPr>
        <w:t>поселка Медвенка</w:t>
      </w:r>
      <w:r w:rsidR="00B90633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1.2. ТОС в муниципальном образовании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1.3. Правовую основу ТОС составляют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законы Курской области, </w:t>
      </w:r>
      <w:hyperlink r:id="rId1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r w:rsidR="00B90633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области, настоящее Положение, иные нормативные правовые акты органов местного самоуправления Администрации </w:t>
      </w:r>
      <w:r w:rsidR="00B90633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а также уставы ТОС.</w:t>
      </w:r>
    </w:p>
    <w:p w:rsidR="00B90633" w:rsidRDefault="00B90633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2. Принципы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ТОС осуществляется на принципах: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добровольности;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защиты прав и интересов населения;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гласности и учета общественного мнения;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выборности и подконтрольности органов ТОС населению соответствующей территории;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самостоятельности и ответственности в принятии и реализации собственных решений;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7) свободы выбора формы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8) широкого участия населения в выработке и принятии решений по вопросам, затрагивающим их интересы;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 </w:t>
      </w:r>
      <w:r w:rsidR="00B90633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10) учета исторических и иных местных традиций.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 Границы территории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3.1. ТОС может осуществляться в пределах следующих территорий проживания граждан: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подъезд многоквартирного жилого дома;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многоквартирный жилой дом;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группа жилых домов;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иные территории проживания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3.2. Для создания ТОС на определенной территории обязательны следующие условия: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границы территории ТОС не могут выходить за пределы территории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в границах территории деятельности ТОС не может действовать более одного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3.3. Границы территории, на которой осуществляется ТОС, устанавливаются решением Собрания депутатов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по предложению населения, проживающего на данной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5A690F">
        <w:rPr>
          <w:rFonts w:ascii="Times New Roman" w:hAnsi="Times New Roman" w:cs="Times New Roman"/>
          <w:sz w:val="28"/>
          <w:szCs w:val="28"/>
        </w:rPr>
        <w:t xml:space="preserve">3.4. Инициативная группа граждан численностью не менее 5 человек, проживающих на соответствующей территории, направляет письменное заявление в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В заявлении об установлении границ территории осуществления ТОС указываются: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описание границ территории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дата подачи заявления об установлении границ территории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адрес, по которому (наименование представительного органа) направляет принятое решение об установлении границ территории, на которой осуществляется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К заявлению инициативной группы, подписанному ее членами, прилагается схема границ, в пределах которых предполагается осуществление ТОС, согласованная с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3.5. Изменение границ территории деятельности ТОС осуществляется решением Собрания депутатов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 xml:space="preserve">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 </w:t>
      </w:r>
      <w:hyperlink r:id="rId14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 Право граждан на участие в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4.1. Граждане Российской Федерации, проживающие на территории Амосовского сельсовета,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 Порядок проведения собрания (конференции)</w:t>
      </w:r>
      <w:r w:rsidR="000F52F4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по организации и осуществлению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5.3. Проведение собрания (конференции) по организации ТОС осуществляет инициативная группа граждан, указанная в </w:t>
      </w:r>
      <w:hyperlink r:id="rId15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5.4. Инициативная группа граждан: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информирует граждан, проживающих на соответствующей территории, депутата Собрания депутатов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на избирательном округе которого предполагается осуществление ТОС,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о дате, месте и времени, а также о повестке дня собрания (конференции);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организует проведение собраний по выдвижению делегатов на конференцию;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разрабатывает проект устава ТОС соответствующей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5.6. Собрание (конференция) граждан по вопросам осуществления ТОС может проводиться по инициативе Главы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Собрания депутатов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граждан, проживающих в границах ТОС, а также в случаях, предусмотренных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Собрание может быть проведено в форме заочного голосования.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5.11. К исключительным полномочиям собрания, конференции граждан, осуществляющих ТОС, относятся: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избрание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об ее исполнении;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сведения о лице, участвующем в голосовании;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паспортные данные;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5.13. На собраниях (конференциях) граждан по вопросам организации и осуществления ТОС могут присутствовать депутаты Собрания депутатов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 Органы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6.1. Высшим органом управления ТОС является общее собрание (конференция)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6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регистрации устава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7.1. Регистрация устава ТОС, а также ведение реестра уставов ТОС осуществляются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. Организация этой работы осуществляется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ТОС,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5A690F">
        <w:rPr>
          <w:rFonts w:ascii="Times New Roman" w:hAnsi="Times New Roman" w:cs="Times New Roman"/>
          <w:sz w:val="28"/>
          <w:szCs w:val="28"/>
        </w:rPr>
        <w:t xml:space="preserve">7.2. Для регистрации устава ТОС руководитель ТОС или иное уполномоченное собранием (конференцией) лицо представляет в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заявление на имя главы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о регистрации устава ТОС, подписанное руководителем ТОС или иным уполномоченным лицом;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4) копия решения Собрания депутатов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6) справка о численности населения, проживающего на территории осуществления ТОС, в том числе достигшего 16-летнего возраста, выданная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в пределах проживания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7) список участников собрания (делегатов конференции) с указанием адресов их места жительства;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8) в случае проведения конференции - протоколы собраний по выдвижению кандидатов.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7.3. В уставе ТОС устанавливаются: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порядок прекращения осуществления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7.4. Дополнительные требования к уставу ТОС (наименование муниципального образования) устанавливаться не могут.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7.5. Администрация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проверяет соблюдение требований настоящего Порядка для установления полноты 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Регистрация устава ТОС осуществляется в течение месяца со дня получения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17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7.2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Сведения о регистрации устава ТОС вносятся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реестр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Руководителю ТОС или иному уполномоченному лицу выдается свидетельство о регистрации устава ТОС по форме, установленной Администрацией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7.6. Администрация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вправе отказать в регистрации устава ТОС в случаях: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непредставления документов, предусмотренных </w:t>
      </w:r>
      <w:hyperlink r:id="rId18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недостоверности сведений, содержащихся в представленных документах;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несоответствия устава ТОС и других документов действующему законодательству;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выявленных нарушений при проведении собрания (конференции) по организации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предоставляется подлинник ранее зарегистрированного устава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При регистрации устава ТОС в новой редакции в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7.8. В случае утраты свидетельства о регистрации устава ТОС Администрация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вправе выдать дубликат свидетельства по заявлению руководителя органа ТОС.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 Полномочия органов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при рассмотрении вопросов, затрагивающих интересы граждан, проживающих в границах ТОС, связанных с осуществлением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организовывать деятельность органа ТОС и проводить его заседания;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осуществлять подготовку и проведение собраний (конференций) граждан;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информировать население и Администрацию </w:t>
      </w:r>
      <w:r w:rsidR="007D472B">
        <w:rPr>
          <w:rFonts w:ascii="Times New Roman" w:hAnsi="Times New Roman" w:cs="Times New Roman"/>
          <w:sz w:val="28"/>
          <w:szCs w:val="28"/>
        </w:rPr>
        <w:t>поселка Медвенка</w:t>
      </w:r>
      <w:r w:rsidR="007D472B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о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подписывать решения, протоколы заседаний и другие документы органа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Деятельность этих органов, их права и обязанности определяются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5"/>
      <w:bookmarkEnd w:id="4"/>
      <w:r w:rsidRPr="005A690F">
        <w:rPr>
          <w:rFonts w:ascii="Times New Roman" w:hAnsi="Times New Roman" w:cs="Times New Roman"/>
          <w:sz w:val="28"/>
          <w:szCs w:val="28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аждан, так и на основании договора между органами ТОС и Администрацией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8.5. Органы ТОС вправе вносить в Администрацию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Органы ТОС по вопросам их деятельности вправе обращаться в Администрацию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8.6. Органы ТОС имеют право осуществлять деятельность по следующим направлениям: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работа с детьми и подростками по месту их жительства;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защита интересов жителей как потребителей коммунально-бытовых услуг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соответствующих территорий;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мерам санитарного, эпидемиологического контроля;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общественный контроль за качеством уборки территории, вывозом мусора;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затрагивающих интересы жителей </w:t>
      </w:r>
      <w:r w:rsidR="00B75B6C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содействие депутатам Курской областной Думы и Собрания депутатов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="008D2BFF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в проведении встреч с избирателями;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19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D2BFF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9. Взаимодействие органов местного самоуправления</w:t>
      </w:r>
    </w:p>
    <w:p w:rsidR="005A690F" w:rsidRPr="005A690F" w:rsidRDefault="005A690F" w:rsidP="005A6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 органами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9.1. Органы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="008D2BFF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 xml:space="preserve">содействуют становлению и развитию ТОС в соответствии с действующим законодательством и правовыми актами органов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9.2. Органы ТОС осуществляют взаимодействие с Главой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избранными на соответствующей территории, в целях организации и осуществления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9.3. Органы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содействие органам ТОС в осуществлении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помощь инициативным группам граждан, органам ТОС в проведении собраний, конференций;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создают необходимые условия для становления и развития системы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координируют деятельность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содействуют выполнению решений собраний, конференций граждан ТОС в пределах их компетенции;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учитывают в своих решениях мнение соответствующего органа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осуществляют контроль за соответствием деятельности ТОС действующему законодательству, уставу ТОС и настоящему Положению;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контролируют деятельность ТОС в части расходования выделенных бюджетных средств;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осуществляют другие полномочия по взаимодействию с ТОС в соответствии с действующим законодательством, </w:t>
      </w:r>
      <w:hyperlink r:id="rId2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D2BFF"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9.4. Представители органов ТОС вправе участвовать в работе органов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при обсуждении вопросов, затрагивающих интересы жителей соответствующих территорий, вправе обращаться в Администрацию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за получением организационной и методической помощи для организации и осуществления деятельности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9.5. Органы местного самоуправления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своей работе с населением изучают мнение ТОС по вопросам, затрагивающим интересы жителей соответствующей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10. Экономические и финансовые основы деятельности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10.2. Источниками формирования имущества ТОС могут являться: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граждан и юридических лиц;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3) средства бюджета </w:t>
      </w:r>
      <w:r w:rsidR="00B75B6C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75B6C">
        <w:rPr>
          <w:rFonts w:ascii="Times New Roman" w:hAnsi="Times New Roman" w:cs="Times New Roman"/>
          <w:sz w:val="28"/>
          <w:szCs w:val="28"/>
        </w:rPr>
        <w:t>поселок Медвенка</w:t>
      </w:r>
      <w:r w:rsidR="00B75B6C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выделяемые в соответствии с договорами для осуществления органами ТОС деятельности, предусмотренной </w:t>
      </w:r>
      <w:hyperlink r:id="rId21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другие не запрещенные законом поступления.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10.3. Экономическими и финансовыми источниками деятельности ТОС являются имущество муниципальной собственности, предоставляемое ему Администрацией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; денежные средства, выделяемые из бюджета </w:t>
      </w:r>
      <w:r w:rsidR="00B75B6C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75B6C">
        <w:rPr>
          <w:rFonts w:ascii="Times New Roman" w:hAnsi="Times New Roman" w:cs="Times New Roman"/>
          <w:sz w:val="28"/>
          <w:szCs w:val="28"/>
        </w:rPr>
        <w:t>поселок Медвенка</w:t>
      </w:r>
      <w:r w:rsidR="00B75B6C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 xml:space="preserve">; добровольные взносы и пожертвования участников территориального общественного самоуправления или иных лиц и организаций 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поступления.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10.4. ТОС,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11. Условия и порядок выделения денежных средств из бюджета</w:t>
      </w:r>
    </w:p>
    <w:p w:rsidR="005A690F" w:rsidRPr="005A690F" w:rsidRDefault="00B75B6C" w:rsidP="005A6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Медвенка</w:t>
      </w:r>
      <w:r w:rsidRPr="005A69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0F" w:rsidRPr="005A690F">
        <w:rPr>
          <w:rFonts w:ascii="Times New Roman" w:hAnsi="Times New Roman" w:cs="Times New Roman"/>
          <w:sz w:val="28"/>
          <w:szCs w:val="28"/>
        </w:rPr>
        <w:t>для осуществления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11.1. Выделение средств из бюджета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для осуществления органами ТОС деятельности, предусмотренной </w:t>
      </w:r>
      <w:hyperlink r:id="rId22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, производится на основании договора между органами ТОС и Администрацией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данные цели в бюджете </w:t>
      </w:r>
      <w:r w:rsidR="00B75B6C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75B6C">
        <w:rPr>
          <w:rFonts w:ascii="Times New Roman" w:hAnsi="Times New Roman" w:cs="Times New Roman"/>
          <w:sz w:val="28"/>
          <w:szCs w:val="28"/>
        </w:rPr>
        <w:t>поселок Медвенка</w:t>
      </w:r>
      <w:r w:rsidR="00B75B6C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повышения значения общественной деятельности руководителей органов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ТОС из бюджета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могут выделяться денежные средства на стимулирование и поощрение их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Средства для осуществления деятельности органов ТОС предусматриваются в бюджете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>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ТОС, предусмотренной </w:t>
      </w:r>
      <w:hyperlink r:id="rId23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на стимулирование и поощрение деятельности руководителей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11.2. Предложения органов ТОС о выделении средств на очередной год из бюджета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для решения вопросов удовлетворения социально-бытовых потребностей граждан, проживающих в границах ТОС, направляются в Администрацию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Предложения должны содержать конкретный перечень работ, предполагаемый объем работ и сроки исполнения.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11.3. Администрация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предложений от органов ТОС обобщают их, согласовывают с соответствующими подразделениями Администрации </w:t>
      </w:r>
      <w:r w:rsidR="008D2BFF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принимают решение о целесообразности выделения средств из бюджета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FE6FD1">
        <w:rPr>
          <w:rFonts w:ascii="Times New Roman" w:hAnsi="Times New Roman" w:cs="Times New Roman"/>
          <w:sz w:val="28"/>
          <w:szCs w:val="28"/>
        </w:rPr>
        <w:t>Медвенка</w:t>
      </w:r>
      <w:proofErr w:type="gramStart"/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эти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11.4. Договоры о выделении денежных средств органам ТОС заключаются на очередной финансовый год после утверждения бюджета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>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11.5. Администрация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расходованием ТОС выделенных средств.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11.6. Органы ТОС предоставляют в Администрацию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отчеты об использовании выделенных средств бюджета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 xml:space="preserve">» </w:t>
      </w:r>
      <w:r w:rsidRPr="005A690F">
        <w:rPr>
          <w:rFonts w:ascii="Times New Roman" w:hAnsi="Times New Roman" w:cs="Times New Roman"/>
          <w:sz w:val="28"/>
          <w:szCs w:val="28"/>
        </w:rPr>
        <w:t>в порядке и сроки, установленные бюджетным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11.7. Выделение средств из бюджета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="00FE6FD1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 xml:space="preserve">органам ТОС на осуществление деятельности, предусмотренной </w:t>
      </w:r>
      <w:hyperlink r:id="rId24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договора с Администрацией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. Выделение средств из бюджета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 xml:space="preserve"> на стимулирование и поощрение деятельности руководителей органов ТОС осуществляется на основании правового акта главы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</w:t>
      </w:r>
      <w:hyperlink r:id="rId2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="00FE6FD1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6FD1">
        <w:rPr>
          <w:rFonts w:ascii="Times New Roman" w:hAnsi="Times New Roman" w:cs="Times New Roman"/>
          <w:sz w:val="28"/>
          <w:szCs w:val="28"/>
        </w:rPr>
        <w:t>поселок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>»</w:t>
      </w:r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12. Ответственность органов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12.1. Ответственность органов ТОС перед гражданами соответствующей территории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ими действующего законодательства Российской Федерации, нормативных правовых актов органов местного самоуправления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настоящего Положения, устава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Основные виды ответственности органов ТОС и выборных лиц ТОС определяются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12.3. Органы ТОС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своей деятельности не реже 1 раза в год на собраниях, конференциях граждан.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13. Гарантии осуществления ТОС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13.1. Администрация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представляет органам ТОС информацию по вопросам, затрагивающим интересы жителей соответствующей территории, необходимую для ее развития.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13.2. Проекты правовых актов органов местного самоуправления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предложенные ТОС в пределах их полномочий, подлежат обязательному рассмотрению органами местного самоуправления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="00FE6FD1" w:rsidRPr="005A690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и должностными лицами, к компетенции которых отнесено принятие указанных актов.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13.3. Обращения органов ТОС подлежат обязательному рассмотрению органами местного самоуправления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должностными лицами местного самоуправления </w:t>
      </w:r>
      <w:r w:rsidR="00FE6FD1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14. Прекращение деятельности ТОС</w:t>
      </w:r>
    </w:p>
    <w:p w:rsidR="005A690F" w:rsidRPr="005A690F" w:rsidRDefault="005A690F" w:rsidP="000F5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C4494E" w:rsidRPr="000F52F4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14.3. Органы ТОС обязаны письменно информировать Администрацию </w:t>
      </w:r>
      <w:r w:rsidR="00254737">
        <w:rPr>
          <w:rFonts w:ascii="Times New Roman" w:hAnsi="Times New Roman" w:cs="Times New Roman"/>
          <w:sz w:val="28"/>
          <w:szCs w:val="28"/>
        </w:rPr>
        <w:t>поселка 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 прекращении деятельности ТОС в месячный срок со дня принятия решения.</w:t>
      </w:r>
    </w:p>
    <w:sectPr w:rsidR="00C4494E" w:rsidRPr="000F52F4" w:rsidSect="0085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A690F"/>
    <w:rsid w:val="000F52F4"/>
    <w:rsid w:val="00146B4C"/>
    <w:rsid w:val="0023648F"/>
    <w:rsid w:val="002516AB"/>
    <w:rsid w:val="00254737"/>
    <w:rsid w:val="00290D91"/>
    <w:rsid w:val="003D281A"/>
    <w:rsid w:val="00430256"/>
    <w:rsid w:val="004966C9"/>
    <w:rsid w:val="005A690F"/>
    <w:rsid w:val="007D472B"/>
    <w:rsid w:val="007E2227"/>
    <w:rsid w:val="0085365D"/>
    <w:rsid w:val="008D2BFF"/>
    <w:rsid w:val="00940375"/>
    <w:rsid w:val="00B75B6C"/>
    <w:rsid w:val="00B90633"/>
    <w:rsid w:val="00C4494E"/>
    <w:rsid w:val="00D5323C"/>
    <w:rsid w:val="00DA1BA2"/>
    <w:rsid w:val="00E15F14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A6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5A690F"/>
    <w:rPr>
      <w:color w:val="0000FF"/>
      <w:u w:val="single"/>
    </w:rPr>
  </w:style>
  <w:style w:type="paragraph" w:styleId="a4">
    <w:name w:val="Title"/>
    <w:basedOn w:val="a"/>
    <w:link w:val="a5"/>
    <w:qFormat/>
    <w:rsid w:val="005A690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A690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3" Type="http://schemas.openxmlformats.org/officeDocument/2006/relationships/hyperlink" Target="consultantplus://offline/ref=9EFB9C5BA605EAC096F281B4ADE2FFC81B9072B8ED6A13236AE82F8815E8E3E33Fl0K" TargetMode="External"/><Relationship Id="rId1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7" Type="http://schemas.openxmlformats.org/officeDocument/2006/relationships/hyperlink" Target="consultantplus://offline/ref=9EFB9C5BA605EAC096F281B4ADE2FFC81B9072B8ED6A13236AE82F8815E8E3E3F0FE952CCF3D1F8AEB4D7C36l6K" TargetMode="External"/><Relationship Id="rId12" Type="http://schemas.openxmlformats.org/officeDocument/2006/relationships/hyperlink" Target="consultantplus://offline/ref=9EFB9C5BA605EAC096F29FB9BB8EA5C41E932BB0E03C477161E27A3Dl0K" TargetMode="External"/><Relationship Id="rId1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5" Type="http://schemas.openxmlformats.org/officeDocument/2006/relationships/hyperlink" Target="consultantplus://offline/ref=9EFB9C5BA605EAC096F281B4ADE2FFC81B9072B8ED6A13236AE82F8815E8E3E33Fl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FB9C5BA605EAC096F29FB9BB8EA5C41E9A28BDEE6B107330B774D542E1E9B4B7B1CC6E8B301D8A3ElBK" TargetMode="External"/><Relationship Id="rId20" Type="http://schemas.openxmlformats.org/officeDocument/2006/relationships/hyperlink" Target="consultantplus://offline/ref=9EFB9C5BA605EAC096F281B4ADE2FFC81B9072B8ED6A13236AE82F8815E8E3E33Fl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B9C5BA605EAC096F29FB9BB8EA5C41E9A28BDEE6B107330B774D542E1E9B4B7B1CC6E8B301D883ElFK" TargetMode="External"/><Relationship Id="rId11" Type="http://schemas.openxmlformats.org/officeDocument/2006/relationships/hyperlink" Target="consultantplus://offline/ref=9EFB9C5BA605EAC096F281B4ADE2FFC81B9072B8ED6A13236AE82F8815E8E3E3F0FE952CCF3D1F8AEB4D7C36l6K" TargetMode="External"/><Relationship Id="rId2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3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0" Type="http://schemas.openxmlformats.org/officeDocument/2006/relationships/hyperlink" Target="consultantplus://offline/ref=9EFB9C5BA605EAC096F29FB9BB8EA5C41E9B2DB6EB6F107330B774D5423El1K" TargetMode="External"/><Relationship Id="rId19" Type="http://schemas.openxmlformats.org/officeDocument/2006/relationships/hyperlink" Target="consultantplus://offline/ref=9EFB9C5BA605EAC096F281B4ADE2FFC81B9072B8ED6A13236AE82F8815E8E3E3F0FE952CCF3D1F8AEB487636l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9C5BA605EAC096F29FB9BB8EA5C41E9A28BDEE6B107330B774D542E1E9B4B7B1CC6E8B301D883ElFK" TargetMode="External"/><Relationship Id="rId1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2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5381</Words>
  <Characters>30677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УТВЕРЖДЕНО</vt:lpstr>
      <vt:lpstr>    1. Понятие о территориальном общественном самоуправлении</vt:lpstr>
      <vt:lpstr>    </vt:lpstr>
      <vt:lpstr>    2. Принципы ТОС</vt:lpstr>
      <vt:lpstr>    3. Границы территории ТОС</vt:lpstr>
      <vt:lpstr>    4. Право граждан на участие в ТОС</vt:lpstr>
      <vt:lpstr>    5. Порядок проведения собрания (конференции) по организации и осуществлению ТОС</vt:lpstr>
      <vt:lpstr>    6. Органы ТОС</vt:lpstr>
      <vt:lpstr>    7. Порядок регистрации устава ТОС</vt:lpstr>
      <vt:lpstr>    8. Полномочия органов ТОС</vt:lpstr>
      <vt:lpstr>    9. Взаимодействие органов местного самоуправления</vt:lpstr>
      <vt:lpstr>    10. Экономические и финансовые основы деятельности ТОС</vt:lpstr>
      <vt:lpstr>    11. Условия и порядок выделения денежных средств из бюджета</vt:lpstr>
      <vt:lpstr>    12. Ответственность органов ТОС</vt:lpstr>
      <vt:lpstr>    13. Гарантии осуществления ТОС</vt:lpstr>
      <vt:lpstr>    14. Прекращение деятельности ТОС</vt:lpstr>
    </vt:vector>
  </TitlesOfParts>
  <Company>Microsoft</Company>
  <LinksUpToDate>false</LinksUpToDate>
  <CharactersWithSpaces>35987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17</cp:revision>
  <cp:lastPrinted>2017-12-21T06:24:00Z</cp:lastPrinted>
  <dcterms:created xsi:type="dcterms:W3CDTF">2017-10-18T09:59:00Z</dcterms:created>
  <dcterms:modified xsi:type="dcterms:W3CDTF">2017-12-21T13:04:00Z</dcterms:modified>
</cp:coreProperties>
</file>